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</w:p>
    <w:p>
      <w:pPr>
        <w:tabs>
          <w:tab w:val="left" w:pos="6379"/>
        </w:tabs>
        <w:spacing w:line="520" w:lineRule="exact"/>
        <w:ind w:firstLine="6378" w:firstLineChars="2278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</w:rPr>
        <w:t>项目编号</w:t>
      </w:r>
      <w:r>
        <w:rPr>
          <w:rFonts w:ascii="Times New Roman" w:hAnsi="仿宋" w:eastAsia="仿宋"/>
          <w:color w:val="000000"/>
          <w:sz w:val="28"/>
        </w:rPr>
        <w:t>：</w:t>
      </w:r>
    </w:p>
    <w:p>
      <w:pPr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720" w:lineRule="exact"/>
        <w:jc w:val="center"/>
        <w:rPr>
          <w:rFonts w:ascii="Times New Roman" w:hAnsi="Times New Roman" w:eastAsia="楷体"/>
          <w:b/>
          <w:bCs/>
          <w:color w:val="000000"/>
          <w:sz w:val="72"/>
          <w:szCs w:val="72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/>
          <w:bCs/>
          <w:color w:val="000000"/>
          <w:sz w:val="56"/>
          <w:szCs w:val="56"/>
        </w:rPr>
      </w:pP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郴州市科协学会特色科普活动项目</w:t>
      </w:r>
    </w:p>
    <w:p>
      <w:pPr>
        <w:spacing w:line="720" w:lineRule="exact"/>
        <w:jc w:val="center"/>
        <w:rPr>
          <w:rFonts w:ascii="Times New Roman" w:hAnsi="Times New Roman" w:eastAsia="楷体_GB2312"/>
          <w:b/>
          <w:bCs/>
          <w:color w:val="000000"/>
          <w:sz w:val="52"/>
          <w:szCs w:val="52"/>
        </w:rPr>
      </w:pPr>
    </w:p>
    <w:p>
      <w:pPr>
        <w:tabs>
          <w:tab w:val="left" w:pos="4320"/>
        </w:tabs>
        <w:spacing w:line="720" w:lineRule="exact"/>
        <w:jc w:val="center"/>
        <w:rPr>
          <w:rFonts w:ascii="Times New Roman" w:hAnsi="Times New Roman" w:eastAsia="楷体_GB2312"/>
          <w:b/>
          <w:bCs/>
          <w:color w:val="000000"/>
          <w:sz w:val="72"/>
          <w:szCs w:val="66"/>
        </w:rPr>
      </w:pPr>
      <w:r>
        <w:rPr>
          <w:rFonts w:ascii="Times New Roman" w:hAnsi="Times New Roman" w:eastAsia="楷体_GB2312"/>
          <w:b/>
          <w:bCs/>
          <w:color w:val="000000"/>
          <w:sz w:val="72"/>
          <w:szCs w:val="66"/>
        </w:rPr>
        <w:t>申  报  书</w:t>
      </w:r>
    </w:p>
    <w:p>
      <w:pPr>
        <w:spacing w:line="576" w:lineRule="exact"/>
        <w:rPr>
          <w:rFonts w:ascii="Times New Roman" w:hAnsi="Times New Roman" w:eastAsia="楷体"/>
          <w:color w:val="000000"/>
          <w:sz w:val="28"/>
        </w:rPr>
      </w:pPr>
    </w:p>
    <w:p>
      <w:pPr>
        <w:spacing w:line="576" w:lineRule="exact"/>
        <w:rPr>
          <w:rFonts w:ascii="Times New Roman" w:hAnsi="Times New Roman" w:eastAsia="仿宋_GB2312"/>
          <w:color w:val="000000"/>
          <w:sz w:val="28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4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  目  名  称：</w:t>
            </w:r>
          </w:p>
        </w:tc>
        <w:tc>
          <w:tcPr>
            <w:tcW w:w="49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  报  单  位：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    系    人：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联系电话（手机）：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电  子  信  箱：</w:t>
            </w: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4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  报  日  期：</w:t>
            </w:r>
          </w:p>
        </w:tc>
        <w:tc>
          <w:tcPr>
            <w:tcW w:w="4958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tabs>
                <w:tab w:val="left" w:pos="1612"/>
              </w:tabs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        年    月    日</w:t>
            </w:r>
          </w:p>
        </w:tc>
      </w:tr>
    </w:tbl>
    <w:p>
      <w:pPr>
        <w:spacing w:line="576" w:lineRule="exact"/>
        <w:rPr>
          <w:rFonts w:ascii="Times New Roman" w:hAnsi="Times New Roman" w:eastAsia="仿宋"/>
          <w:color w:val="000000"/>
          <w:sz w:val="28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28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28"/>
        </w:rPr>
      </w:pPr>
    </w:p>
    <w:p>
      <w:pPr>
        <w:spacing w:line="576" w:lineRule="exact"/>
        <w:jc w:val="center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郴州市科学技术协会制</w:t>
      </w:r>
    </w:p>
    <w:p>
      <w:pPr>
        <w:spacing w:line="576" w:lineRule="exact"/>
        <w:jc w:val="center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2021年4月</w:t>
      </w:r>
    </w:p>
    <w:p>
      <w:pPr>
        <w:spacing w:line="576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eastAsia="仿宋"/>
          <w:color w:val="000000"/>
          <w:sz w:val="28"/>
        </w:rPr>
        <w:br w:type="page"/>
      </w: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Times New Roman" w:hAnsi="Times New Roman" w:eastAsia="仿宋_GB2312"/>
          <w:b/>
          <w:color w:val="000000"/>
          <w:sz w:val="44"/>
          <w:szCs w:val="44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一、本申报书是申报郴州市科协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学会特色科普活动</w:t>
      </w:r>
      <w:r>
        <w:rPr>
          <w:rFonts w:ascii="Times New Roman" w:hAnsi="Times New Roman" w:eastAsia="仿宋_GB2312"/>
          <w:color w:val="000000"/>
          <w:sz w:val="32"/>
          <w:szCs w:val="32"/>
        </w:rPr>
        <w:t>项目的依据，填写内容须实事求是，表述应明确、严谨。相应栏目要求填写完整。格式不符的申请表不予受理。</w:t>
      </w:r>
    </w:p>
    <w:p>
      <w:pPr>
        <w:tabs>
          <w:tab w:val="left" w:pos="1155"/>
        </w:tabs>
        <w:spacing w:line="576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二、申报书应为A4开本的计算机打印稿，竖装，一式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份。具体报送材料请参照项目指南或申报通知要求，文件模板可从郴州市科协网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站</w:t>
      </w:r>
      <w:r>
        <w:rPr>
          <w:rFonts w:ascii="Times New Roman" w:hAnsi="Times New Roman" w:eastAsia="仿宋_GB2312"/>
          <w:color w:val="000000"/>
          <w:sz w:val="32"/>
          <w:szCs w:val="32"/>
        </w:rPr>
        <w:t>下载。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三、项目名称须按项目指南中所设定的内容或申报通知要求填写，应据实反映项目内容和范围。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四、“项目组织实施条件”，指项目单位在实施项目过程中应当具备的人员条件、资金条件、设施条件及其他相关条件。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、项目申报书填好后，加盖单位公章，报送郴州市科协学会工作部。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4"/>
        <w:gridCol w:w="443"/>
        <w:gridCol w:w="410"/>
        <w:gridCol w:w="147"/>
        <w:gridCol w:w="73"/>
        <w:gridCol w:w="275"/>
        <w:gridCol w:w="543"/>
        <w:gridCol w:w="1185"/>
        <w:gridCol w:w="1180"/>
        <w:gridCol w:w="450"/>
        <w:gridCol w:w="434"/>
        <w:gridCol w:w="652"/>
        <w:gridCol w:w="93"/>
        <w:gridCol w:w="362"/>
        <w:gridCol w:w="62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960" w:firstLineChars="343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三、立项依据和目的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四、项目主要内容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五、项目目标及预期成果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六、项目实施条件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ab/>
            </w: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项目起止时间：     年    月    日起至    月    日止</w:t>
            </w: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实施阶段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经费预算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目标内容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第一阶段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第二阶段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第三阶段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八、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九、项目经费预算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1.申请郴州市科协经费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2.自有经费  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省、市其他拨款          万元</w:t>
            </w:r>
          </w:p>
          <w:p>
            <w:pPr>
              <w:snapToGrid w:val="0"/>
              <w:spacing w:line="560" w:lineRule="exact"/>
              <w:ind w:firstLine="2777" w:firstLineChars="992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单位自筹          万元</w:t>
            </w:r>
          </w:p>
          <w:p>
            <w:pPr>
              <w:snapToGrid w:val="0"/>
              <w:spacing w:line="480" w:lineRule="exact"/>
              <w:ind w:firstLine="3287" w:firstLineChars="1174"/>
              <w:rPr>
                <w:rFonts w:ascii="Times New Roman" w:hAnsi="Times New Roman" w:eastAsia="仿宋_GB2312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其他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280" w:firstLineChars="100"/>
              <w:jc w:val="righ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经费支出预算表   </w:t>
            </w: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测算依据：</w:t>
            </w: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1.</w:t>
            </w: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十、申报单位承诺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我会保证申报材料真实、合法、有效，申报事项和专项资金使用计划已经学会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理事会（或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常务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审议通过。我会愿意按照法律、法规和政策的有关规定，接受监督、审计和评估，并承担相应责任。</w:t>
            </w:r>
          </w:p>
          <w:p>
            <w:pPr>
              <w:spacing w:line="5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48" w:firstLineChars="196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法定代表人签字：                     （单位盖章）</w:t>
            </w:r>
          </w:p>
          <w:p>
            <w:pPr>
              <w:snapToGrid w:val="0"/>
              <w:spacing w:line="500" w:lineRule="exact"/>
              <w:ind w:firstLine="5572" w:firstLineChars="199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2"/>
                <w:sz w:val="28"/>
                <w:lang w:val="en-US" w:eastAsia="zh-CN"/>
              </w:rPr>
              <w:t>十一、郴州市科协审核意</w:t>
            </w:r>
            <w:r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资格审查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93" w:beforeLines="30" w:line="500" w:lineRule="exact"/>
              <w:ind w:right="533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1.符合申报条件  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spacing w:line="50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2.不符合申报条件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</w:p>
          <w:p>
            <w:pPr>
              <w:snapToGrid w:val="0"/>
              <w:spacing w:line="500" w:lineRule="exact"/>
              <w:ind w:firstLine="280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郴州市科协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</w:tbl>
    <w:p>
      <w:r>
        <w:rPr>
          <w:rFonts w:ascii="Times New Roman" w:hAnsi="Times New Roman" w:eastAsia="黑体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81819"/>
    <w:multiLevelType w:val="multilevel"/>
    <w:tmpl w:val="09681819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1E2E0D04"/>
    <w:multiLevelType w:val="multilevel"/>
    <w:tmpl w:val="1E2E0D04"/>
    <w:lvl w:ilvl="0" w:tentative="0">
      <w:start w:val="1"/>
      <w:numFmt w:val="decimal"/>
      <w:lvlText w:val="%1"/>
      <w:lvlJc w:val="left"/>
      <w:pPr>
        <w:tabs>
          <w:tab w:val="left" w:pos="616"/>
        </w:tabs>
        <w:ind w:left="61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C5A83"/>
    <w:rsid w:val="289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CzskxBGS</dc:creator>
  <cp:lastModifiedBy>CzskxBGS</cp:lastModifiedBy>
  <dcterms:modified xsi:type="dcterms:W3CDTF">2021-04-28T07:42:04Z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15B28ACADAF64B89A81B197A6984B3F4</vt:lpwstr>
  </property>
</Properties>
</file>