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28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28"/>
        </w:rPr>
        <w:t>附件1</w:t>
      </w:r>
    </w:p>
    <w:p>
      <w:pPr>
        <w:widowControl/>
        <w:spacing w:line="560" w:lineRule="exact"/>
        <w:rPr>
          <w:rFonts w:ascii="黑体" w:hAnsi="Calibri" w:eastAsia="黑体" w:cs="Times New Roman"/>
          <w:color w:val="000000" w:themeColor="text1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</w:rPr>
        <w:t>2021年度郴州市科协学会服务能力提升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2"/>
        </w:rPr>
        <w:t>计划项目资助项目名单</w:t>
      </w:r>
      <w:bookmarkEnd w:id="0"/>
    </w:p>
    <w:tbl>
      <w:tblPr>
        <w:tblStyle w:val="7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763"/>
        <w:gridCol w:w="222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一、综合示范学会项目（共2项）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老科协综合示范学会项目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市老科协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市航模协会综合示范学会项目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郴州市航空模型技术协会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5万元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7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763"/>
        <w:gridCol w:w="222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一、学会品牌学术活动项目（共5项）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新冠病毒核酸检测质量与安全学术活动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市医学会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水稻育种与集成栽培技术系列研讨活动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市农学会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肿瘤规范化治疗系列学术活动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市抗癌协会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医学可视化设计品牌学术活动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湘南学院科协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特色科技教育交流活动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市青少年科技教育协会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二、学会特色科普活动项目（共4项）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郴州市“健康生活”用药知识科普活动</w:t>
            </w:r>
          </w:p>
        </w:tc>
        <w:tc>
          <w:tcPr>
            <w:tcW w:w="1232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市药学会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全民健身知识大讲堂—运动损伤与康复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市康复医学会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“未来科学家”青少年科普推广公益活动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市物理学会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围绕科普基地建设，发挥高校独特优势，开展专业特色科普活动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三、决策咨询和课题调研项目（共5项）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新发展格局下郴州通航产业高质量发展路径研究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市航空模型技术协会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郴州市科技创新发展调查研究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湘南学院科协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新发展格局下郴州铸造业高质量发展路径研究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郴州市医疗机构药师服务能力影响因素及对策探讨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市药学会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3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职业教育服务湖南自贸区郴州片区建设人才培养路径研究</w:t>
            </w:r>
          </w:p>
        </w:tc>
        <w:tc>
          <w:tcPr>
            <w:tcW w:w="123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郴州职业技术学院科协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四、市级学会服务站项目（共2项）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0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3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3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33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医养结合养老模式下基层康复人才培养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市康复医学会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35" w:type="pc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资兴市乡镇中小学生心理健康成长宣教</w:t>
            </w:r>
          </w:p>
        </w:tc>
        <w:tc>
          <w:tcPr>
            <w:tcW w:w="1232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市心理卫生协会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2万元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28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28"/>
        </w:rPr>
        <w:t>附件2</w:t>
      </w:r>
    </w:p>
    <w:p>
      <w:pPr>
        <w:spacing w:line="500" w:lineRule="exact"/>
        <w:rPr>
          <w:rFonts w:ascii="Calibri" w:hAnsi="Calibri" w:eastAsia="宋体" w:cs="Times New Roman"/>
          <w:color w:val="000000" w:themeColor="text1"/>
        </w:rPr>
      </w:pPr>
    </w:p>
    <w:p>
      <w:pPr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</w:rPr>
        <w:t>郴州市科学技术协会</w:t>
      </w:r>
    </w:p>
    <w:p>
      <w:pPr>
        <w:spacing w:line="720" w:lineRule="exact"/>
        <w:jc w:val="center"/>
        <w:rPr>
          <w:rFonts w:ascii="方正小标宋简体" w:hAnsi="宋体" w:eastAsia="方正小标宋简体" w:cs="Times New Roman"/>
          <w:bCs/>
          <w:color w:val="000000" w:themeColor="text1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z w:val="52"/>
          <w:szCs w:val="52"/>
        </w:rPr>
        <w:t>学会服务能力提升计划项目责任书</w:t>
      </w:r>
    </w:p>
    <w:p>
      <w:pPr>
        <w:spacing w:line="500" w:lineRule="exact"/>
        <w:jc w:val="center"/>
        <w:rPr>
          <w:rFonts w:ascii="Calibri" w:hAnsi="Calibri" w:eastAsia="华文新魏" w:cs="Times New Roman"/>
          <w:color w:val="000000" w:themeColor="text1"/>
          <w:sz w:val="44"/>
        </w:rPr>
      </w:pPr>
    </w:p>
    <w:p>
      <w:pPr>
        <w:spacing w:line="500" w:lineRule="exact"/>
        <w:jc w:val="center"/>
        <w:rPr>
          <w:rFonts w:ascii="Calibri" w:hAnsi="Calibri" w:eastAsia="华文新魏" w:cs="Times New Roman"/>
          <w:color w:val="000000" w:themeColor="text1"/>
          <w:sz w:val="44"/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</w:rPr>
      </w:pPr>
    </w:p>
    <w:p>
      <w:pPr>
        <w:spacing w:line="500" w:lineRule="exact"/>
        <w:rPr>
          <w:rFonts w:ascii="Calibri" w:hAnsi="Calibri" w:eastAsia="宋体" w:cs="Times New Roman"/>
          <w:color w:val="000000" w:themeColor="text1"/>
          <w:sz w:val="28"/>
        </w:rPr>
      </w:pP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Calibri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项目名称：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承担单位：</w:t>
      </w:r>
      <w:r>
        <w:rPr>
          <w:rFonts w:ascii="仿宋_GB2312" w:hAnsi="宋体" w:eastAsia="仿宋_GB2312" w:cs="Times New Roman"/>
          <w:color w:val="000000" w:themeColor="text1"/>
          <w:sz w:val="32"/>
          <w:szCs w:val="32"/>
        </w:rPr>
        <w:tab/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联 系 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职务职称：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电    话：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手    机：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传    真：</w:t>
      </w:r>
    </w:p>
    <w:p>
      <w:pPr>
        <w:tabs>
          <w:tab w:val="left" w:pos="2932"/>
        </w:tabs>
        <w:spacing w:line="700" w:lineRule="exact"/>
        <w:ind w:left="1531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电子信箱：</w:t>
      </w: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2932"/>
        </w:tabs>
        <w:spacing w:line="500" w:lineRule="exact"/>
        <w:ind w:left="1530"/>
        <w:jc w:val="left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2932"/>
        </w:tabs>
        <w:spacing w:line="500" w:lineRule="exact"/>
        <w:jc w:val="center"/>
        <w:rPr>
          <w:rFonts w:ascii="仿宋_GB2312" w:hAnsi="宋体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 w:themeColor="text1"/>
          <w:sz w:val="32"/>
          <w:szCs w:val="32"/>
        </w:rPr>
        <w:t>年   月   日</w:t>
      </w:r>
    </w:p>
    <w:p>
      <w:pPr>
        <w:spacing w:beforeLines="100" w:afterLines="150" w:line="520" w:lineRule="exact"/>
        <w:jc w:val="center"/>
        <w:rPr>
          <w:rFonts w:ascii="小标宋" w:hAnsi="宋体" w:eastAsia="小标宋" w:cs="Times New Roman"/>
          <w:color w:val="000000" w:themeColor="text1"/>
          <w:sz w:val="44"/>
          <w:szCs w:val="44"/>
        </w:rPr>
      </w:pPr>
      <w:r>
        <w:rPr>
          <w:rFonts w:ascii="Calibri" w:hAnsi="Calibri" w:eastAsia="华文中宋" w:cs="Times New Roman"/>
          <w:color w:val="000000" w:themeColor="text1"/>
          <w:sz w:val="32"/>
        </w:rPr>
        <w:br w:type="page"/>
      </w:r>
      <w:r>
        <w:rPr>
          <w:rFonts w:hint="eastAsia" w:ascii="小标宋" w:hAnsi="华文中宋" w:eastAsia="小标宋" w:cs="Times New Roman"/>
          <w:color w:val="000000" w:themeColor="text1"/>
          <w:w w:val="90"/>
          <w:sz w:val="44"/>
          <w:szCs w:val="44"/>
        </w:rPr>
        <w:t>填  写  说  明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1.本责任书是执行郴州市科协学会服务能力提升计划项目的依据，填写内容须实事求是，表述应明确、严谨。相应栏目须填写完整。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.项目类型填写，通过在所选项后面的“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”中划“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”完成。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.本责任书应为A4开本的计算机打印稿，竖装，一式3份报送。文件模板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可从市科协官方网站的通知通告栏中下载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4.项目责任书填好后加盖项目承担单位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（市级学会、协会、高校科协）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公章，自留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1份，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按要求报送一式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份郴州市科协学会部。</w:t>
      </w:r>
    </w:p>
    <w:p>
      <w:pPr>
        <w:spacing w:line="600" w:lineRule="exact"/>
        <w:jc w:val="center"/>
        <w:rPr>
          <w:rFonts w:ascii="Calibri" w:hAnsi="Calibri" w:eastAsia="华文中宋" w:cs="Times New Roman"/>
          <w:color w:val="000000" w:themeColor="text1"/>
          <w:sz w:val="32"/>
          <w:szCs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spacing w:line="500" w:lineRule="exact"/>
        <w:jc w:val="center"/>
        <w:rPr>
          <w:rFonts w:ascii="Calibri" w:hAnsi="Calibri" w:eastAsia="华文中宋" w:cs="Times New Roman"/>
          <w:color w:val="000000" w:themeColor="text1"/>
          <w:sz w:val="32"/>
        </w:rPr>
      </w:pPr>
    </w:p>
    <w:p>
      <w:pPr>
        <w:widowControl/>
        <w:jc w:val="left"/>
        <w:rPr>
          <w:rFonts w:ascii="Calibri" w:hAnsi="Calibri" w:eastAsia="华文中宋" w:cs="Times New Roman"/>
          <w:color w:val="000000" w:themeColor="text1"/>
          <w:sz w:val="32"/>
        </w:rPr>
      </w:pPr>
      <w:r>
        <w:rPr>
          <w:rFonts w:ascii="Calibri" w:hAnsi="Calibri" w:eastAsia="华文中宋" w:cs="Times New Roman"/>
          <w:color w:val="000000" w:themeColor="text1"/>
          <w:sz w:val="32"/>
        </w:rPr>
        <w:br w:type="page"/>
      </w:r>
    </w:p>
    <w:tbl>
      <w:tblPr>
        <w:tblStyle w:val="7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9"/>
        <w:gridCol w:w="441"/>
        <w:gridCol w:w="180"/>
        <w:gridCol w:w="446"/>
        <w:gridCol w:w="274"/>
        <w:gridCol w:w="540"/>
        <w:gridCol w:w="1179"/>
        <w:gridCol w:w="1173"/>
        <w:gridCol w:w="447"/>
        <w:gridCol w:w="433"/>
        <w:gridCol w:w="647"/>
        <w:gridCol w:w="93"/>
        <w:gridCol w:w="360"/>
        <w:gridCol w:w="62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8"/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手机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传真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项目类型</w:t>
            </w:r>
          </w:p>
        </w:tc>
        <w:tc>
          <w:tcPr>
            <w:tcW w:w="7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1.学会品牌学术活动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项目□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  2.学会特色科普活动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项目□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3.决策咨询和课题调研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项目□  4.学会秘书长专职化项目□</w:t>
            </w:r>
          </w:p>
          <w:p>
            <w:pPr>
              <w:spacing w:line="480" w:lineRule="exact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5.学会党建带会建项目□    6.市级学会服务站试点项目□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70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919" w:firstLineChars="343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  <w:t>三、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项目总目标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6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黑体" w:cs="Times New Roman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Times New Roman" w:hAnsi="Times New Roman" w:eastAsia="楷体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  <w:t>四、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主要工作任务、考核指标和预期成果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</w:rPr>
              <w:t>五、项目实施步骤和进度计划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项目起止时间：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月起至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月止经费预算总额：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经费预算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目标内容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0" w:leftChars="200" w:right="-210" w:firstLine="140" w:firstLineChars="5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月至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w w:val="96"/>
                <w:sz w:val="28"/>
                <w:szCs w:val="28"/>
              </w:rPr>
              <w:t>六、</w:t>
            </w: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在本项目中承担的主要工作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七、项目经费预算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经费总预算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万元，其中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1.申请郴州市科协经费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6" w:firstLineChars="2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2.自有经费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包括：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国家、省其他拨款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2658" w:firstLineChars="992"/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单位自筹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480" w:lineRule="exact"/>
              <w:ind w:firstLine="3146" w:firstLineChars="1174"/>
              <w:rPr>
                <w:rFonts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w w:val="96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经费支出预算表</w:t>
            </w:r>
            <w:r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支出内容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金额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黑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4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1.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八、共同条款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4" w:hRule="atLeas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1.本责任书执行过程中如需修改内容，必须经甲方（郴州市科协）、乙方（项目承担单位）双方共同商定。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2.项目经费拨款计划由甲方审核后，报市财政局审批，由财务部门拨至乙方账号。乙方须严格按照项目管理的有关规定执行项目，专款专用。若经费超支，由乙方自筹解决，不得影响本项目的执行。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3.项目承担单位因某种原因（如：与可行性研究内容有出入、技术措施或某些条件不落实）不能按计划执行而主动要求中止任务时，应视不同情况，部分或全部退还所拨经费；因上述情况未主动提出中止任务的要求，郴州市科协办公室有权会同项目归口管理部门（郴州市科协学会部）提出中止任务，并收回全部项目经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5．甲方承担项目的主要管理职能，并负责监督、检查乙方执行责任书的情况，在职权范围内尽可能帮助乙方解决困难；乙方负责将各种上报材料汇集整理成册后报给甲方。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6．本责任书一式3份，分别留存甲方2份，乙方1份。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7.乙方须按要求认真填写责任书，并于2021年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日前报送市科协学会部。逾期视为自动放弃。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8．其他条款如下：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乙方必须按要求在项目完成后10天内向甲方报送项目总结报告及体现项目成果的有关材料（含电子版）；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②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学术交流和重点活动项目除完成第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条的材料报送外，还须报送以下材料：活动结束后2个工作日内的活动新闻稿（纸质和电子版）、会议通知、会议议程、参会人员签到名单、媒体宣传报道复印件、相关活动照片3张以上、论文集等，并将上报材料汇集整理成册一份报送市科协学会部；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③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提交了专家建议的单位将作为下年度申报项目时的重要依据，且提出的建议及措施具有典型性、针对性、代表性和可操作性，在同等条件下，将优先考虑。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54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sz w:val="28"/>
                <w:szCs w:val="28"/>
              </w:rPr>
              <w:t>九、责任书签署各方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4" w:hRule="atLeast"/>
          <w:jc w:val="center"/>
        </w:trPr>
        <w:tc>
          <w:tcPr>
            <w:tcW w:w="9154" w:type="dxa"/>
            <w:gridSpan w:val="1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项目承担单位名称：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开户名称：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开户银行：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银行账号：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单位法定代表人（签字）：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项目负责人（签字）：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560" w:firstLine="6720" w:firstLineChars="24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（单位公章）</w:t>
            </w:r>
          </w:p>
          <w:p>
            <w:pPr>
              <w:spacing w:line="460" w:lineRule="exact"/>
              <w:ind w:right="560" w:firstLine="2800" w:firstLineChars="10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280" w:firstLine="3640" w:firstLineChars="13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日</w:t>
            </w:r>
          </w:p>
          <w:p>
            <w:pPr>
              <w:spacing w:line="460" w:lineRule="exact"/>
              <w:ind w:right="96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9154" w:type="dxa"/>
            <w:gridSpan w:val="16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8"/>
                <w:szCs w:val="28"/>
              </w:rPr>
              <w:t>郴州市科协负责人（签字）：</w:t>
            </w: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12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（单位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）</w:t>
            </w:r>
          </w:p>
          <w:p>
            <w:pPr>
              <w:spacing w:line="460" w:lineRule="exact"/>
              <w:ind w:right="500" w:firstLine="1120" w:firstLineChars="4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wordWrap w:val="0"/>
              <w:spacing w:line="460" w:lineRule="exact"/>
              <w:ind w:right="28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spacing w:line="240" w:lineRule="exact"/>
        <w:rPr>
          <w:rFonts w:ascii="楷体_GB2312" w:hAnsi="Calibri" w:eastAsia="楷体_GB2312" w:cs="Times New Roman"/>
          <w:color w:val="000000" w:themeColor="text1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rPr>
          <w:rFonts w:ascii="楷体_GB2312" w:hAnsi="Calibri" w:eastAsia="楷体_GB2312" w:cs="Times New Roman"/>
          <w:color w:val="000000" w:themeColor="text1"/>
          <w:sz w:val="32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p>
      <w:pPr>
        <w:spacing w:line="100" w:lineRule="exact"/>
        <w:rPr>
          <w:rFonts w:eastAsia="仿宋_GB2312"/>
          <w:color w:val="000000" w:themeColor="text1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shd w:val="clear" w:color="auto" w:fill="auto"/>
          </w:tcPr>
          <w:p>
            <w:pPr>
              <w:ind w:left="210" w:leftChars="100" w:right="210" w:rightChars="10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</w:rPr>
              <w:t>郴州市科学技术协会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 xml:space="preserve"> 2021年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印发</w:t>
            </w:r>
          </w:p>
        </w:tc>
      </w:tr>
    </w:tbl>
    <w:p>
      <w:pPr>
        <w:spacing w:line="100" w:lineRule="exact"/>
        <w:ind w:right="1123"/>
        <w:rPr>
          <w:rFonts w:eastAsia="仿宋_GB2312"/>
          <w:color w:val="000000" w:themeColor="text1"/>
          <w:sz w:val="32"/>
          <w:szCs w:val="32"/>
        </w:rPr>
      </w:pPr>
    </w:p>
    <w:sectPr>
      <w:pgSz w:w="11906" w:h="16838"/>
      <w:pgMar w:top="2098" w:right="1531" w:bottom="1985" w:left="1531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785552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91477166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B722D"/>
    <w:multiLevelType w:val="multilevel"/>
    <w:tmpl w:val="1A3B722D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4"/>
    <w:rsid w:val="00021860"/>
    <w:rsid w:val="00022DA3"/>
    <w:rsid w:val="0003205F"/>
    <w:rsid w:val="00045562"/>
    <w:rsid w:val="00056A06"/>
    <w:rsid w:val="0005712D"/>
    <w:rsid w:val="000808E9"/>
    <w:rsid w:val="00087C3A"/>
    <w:rsid w:val="0009023A"/>
    <w:rsid w:val="00091B87"/>
    <w:rsid w:val="000E0819"/>
    <w:rsid w:val="000F5079"/>
    <w:rsid w:val="00101657"/>
    <w:rsid w:val="00107336"/>
    <w:rsid w:val="00124C9F"/>
    <w:rsid w:val="00133E39"/>
    <w:rsid w:val="0018615D"/>
    <w:rsid w:val="001A25F4"/>
    <w:rsid w:val="001B1035"/>
    <w:rsid w:val="001F24F6"/>
    <w:rsid w:val="00241EE4"/>
    <w:rsid w:val="0024762B"/>
    <w:rsid w:val="00250F9D"/>
    <w:rsid w:val="00253932"/>
    <w:rsid w:val="0027665F"/>
    <w:rsid w:val="0028557D"/>
    <w:rsid w:val="002D476A"/>
    <w:rsid w:val="002E756E"/>
    <w:rsid w:val="002F3985"/>
    <w:rsid w:val="003062B6"/>
    <w:rsid w:val="00306424"/>
    <w:rsid w:val="003102A6"/>
    <w:rsid w:val="00321428"/>
    <w:rsid w:val="00340D71"/>
    <w:rsid w:val="00380035"/>
    <w:rsid w:val="003914D5"/>
    <w:rsid w:val="00416C50"/>
    <w:rsid w:val="00425E75"/>
    <w:rsid w:val="004678AB"/>
    <w:rsid w:val="00477547"/>
    <w:rsid w:val="00495D86"/>
    <w:rsid w:val="004C6D99"/>
    <w:rsid w:val="004D1DB0"/>
    <w:rsid w:val="004D56EE"/>
    <w:rsid w:val="0050095F"/>
    <w:rsid w:val="00504429"/>
    <w:rsid w:val="0052265E"/>
    <w:rsid w:val="005477A9"/>
    <w:rsid w:val="005724DD"/>
    <w:rsid w:val="00591808"/>
    <w:rsid w:val="005D2578"/>
    <w:rsid w:val="005D4CC1"/>
    <w:rsid w:val="005D7ECF"/>
    <w:rsid w:val="005E2540"/>
    <w:rsid w:val="00621612"/>
    <w:rsid w:val="00644E8C"/>
    <w:rsid w:val="00693197"/>
    <w:rsid w:val="00695E76"/>
    <w:rsid w:val="006B26DE"/>
    <w:rsid w:val="006C5CD1"/>
    <w:rsid w:val="006F294B"/>
    <w:rsid w:val="006F3116"/>
    <w:rsid w:val="0074284A"/>
    <w:rsid w:val="0074588E"/>
    <w:rsid w:val="00754330"/>
    <w:rsid w:val="007556A5"/>
    <w:rsid w:val="007A0893"/>
    <w:rsid w:val="007B6595"/>
    <w:rsid w:val="00861424"/>
    <w:rsid w:val="00870D65"/>
    <w:rsid w:val="00886739"/>
    <w:rsid w:val="0089442E"/>
    <w:rsid w:val="008E678B"/>
    <w:rsid w:val="0090434B"/>
    <w:rsid w:val="0091471F"/>
    <w:rsid w:val="00940A1C"/>
    <w:rsid w:val="00971949"/>
    <w:rsid w:val="009904A1"/>
    <w:rsid w:val="009C6FDD"/>
    <w:rsid w:val="009D69C8"/>
    <w:rsid w:val="009F4F68"/>
    <w:rsid w:val="00A15205"/>
    <w:rsid w:val="00A23608"/>
    <w:rsid w:val="00A476F1"/>
    <w:rsid w:val="00A51955"/>
    <w:rsid w:val="00A614F9"/>
    <w:rsid w:val="00A85BFB"/>
    <w:rsid w:val="00AA04AC"/>
    <w:rsid w:val="00AD2F55"/>
    <w:rsid w:val="00AE47DD"/>
    <w:rsid w:val="00AE5FC4"/>
    <w:rsid w:val="00AF666C"/>
    <w:rsid w:val="00B07069"/>
    <w:rsid w:val="00B1119F"/>
    <w:rsid w:val="00B373DD"/>
    <w:rsid w:val="00B43C94"/>
    <w:rsid w:val="00B51830"/>
    <w:rsid w:val="00B71C09"/>
    <w:rsid w:val="00B96FD1"/>
    <w:rsid w:val="00BC4A67"/>
    <w:rsid w:val="00C275F8"/>
    <w:rsid w:val="00C60F3F"/>
    <w:rsid w:val="00CC46AD"/>
    <w:rsid w:val="00CC4B94"/>
    <w:rsid w:val="00CD6431"/>
    <w:rsid w:val="00CE22F9"/>
    <w:rsid w:val="00D31089"/>
    <w:rsid w:val="00D7151C"/>
    <w:rsid w:val="00E14FF3"/>
    <w:rsid w:val="00E443F0"/>
    <w:rsid w:val="00E4684E"/>
    <w:rsid w:val="00E56442"/>
    <w:rsid w:val="00E61E31"/>
    <w:rsid w:val="00E86768"/>
    <w:rsid w:val="00E94D3D"/>
    <w:rsid w:val="00F41454"/>
    <w:rsid w:val="00F711E5"/>
    <w:rsid w:val="00F80748"/>
    <w:rsid w:val="00FB744F"/>
    <w:rsid w:val="7CDF6E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513</Words>
  <Characters>2925</Characters>
  <Lines>24</Lines>
  <Paragraphs>6</Paragraphs>
  <TotalTime>228</TotalTime>
  <ScaleCrop>false</ScaleCrop>
  <LinksUpToDate>false</LinksUpToDate>
  <CharactersWithSpaces>3432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2017-11-29T01:52:00Z</dcterms:created>
  <dc:creator>DLONG</dc:creator>
  <cp:lastModifiedBy>Administrator</cp:lastModifiedBy>
  <cp:lastPrinted>2019-05-21T02:09:00Z</cp:lastPrinted>
  <dcterms:modified xsi:type="dcterms:W3CDTF">2021-07-13T02:47:51Z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C2F56AC3B3D54860B36C9FBB38FA7C8B</vt:lpwstr>
  </property>
</Properties>
</file>